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5D2C8" w14:textId="0401B019" w:rsidR="005E15F0" w:rsidRPr="00786911" w:rsidRDefault="007B6E83" w:rsidP="005E15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911">
        <w:rPr>
          <w:rFonts w:ascii="Times New Roman" w:hAnsi="Times New Roman" w:cs="Times New Roman"/>
          <w:b/>
          <w:sz w:val="28"/>
          <w:szCs w:val="28"/>
        </w:rPr>
        <w:t>IZMIR UNIVERSITY OF ECONOMI</w:t>
      </w:r>
      <w:r w:rsidR="00DF6E4C" w:rsidRPr="00786911">
        <w:rPr>
          <w:rFonts w:ascii="Times New Roman" w:hAnsi="Times New Roman" w:cs="Times New Roman"/>
          <w:b/>
          <w:sz w:val="28"/>
          <w:szCs w:val="28"/>
        </w:rPr>
        <w:t>CS</w:t>
      </w:r>
    </w:p>
    <w:p w14:paraId="4CBC5701" w14:textId="11E097CB" w:rsidR="007B6E83" w:rsidRPr="00786911" w:rsidRDefault="001E16C0" w:rsidP="007B6E8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86911">
        <w:rPr>
          <w:rFonts w:ascii="Times New Roman" w:eastAsia="Times New Roman" w:hAnsi="Times New Roman" w:cs="Times New Roman"/>
          <w:b/>
          <w:sz w:val="28"/>
          <w:szCs w:val="28"/>
        </w:rPr>
        <w:t>DEAN OF STUDENT’S OFFICE,</w:t>
      </w:r>
      <w:r w:rsidR="007B6E83" w:rsidRPr="007869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A2962" w:rsidRPr="00786911">
        <w:rPr>
          <w:rFonts w:ascii="Times New Roman" w:eastAsia="Times New Roman" w:hAnsi="Times New Roman" w:cs="Times New Roman"/>
          <w:b/>
          <w:sz w:val="28"/>
          <w:szCs w:val="28"/>
        </w:rPr>
        <w:t>STUDENT GUIDANCE AND SUPPORT CENTER, ACADEMIC PEER SUPPORT PROGRAM GUIDELINES</w:t>
      </w:r>
      <w:r w:rsidR="007A2962" w:rsidRPr="00786911">
        <w:t xml:space="preserve"> </w:t>
      </w:r>
    </w:p>
    <w:p w14:paraId="1EC4330D" w14:textId="2DF011CA" w:rsidR="005E15F0" w:rsidRPr="00786911" w:rsidRDefault="005E15F0" w:rsidP="005E15F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5F6D40" w14:textId="3915D856" w:rsidR="004F03A4" w:rsidRPr="00786911" w:rsidRDefault="001D01B7" w:rsidP="004F03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11">
        <w:rPr>
          <w:rFonts w:ascii="Times New Roman" w:hAnsi="Times New Roman" w:cs="Times New Roman"/>
          <w:b/>
          <w:sz w:val="28"/>
          <w:szCs w:val="28"/>
        </w:rPr>
        <w:t>Purpose</w:t>
      </w:r>
    </w:p>
    <w:p w14:paraId="721B34C5" w14:textId="2DCEC71D" w:rsidR="004F03A4" w:rsidRPr="00786911" w:rsidRDefault="001D01B7" w:rsidP="004F0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911">
        <w:rPr>
          <w:rFonts w:ascii="Times New Roman" w:hAnsi="Times New Roman" w:cs="Times New Roman"/>
          <w:sz w:val="28"/>
          <w:szCs w:val="28"/>
        </w:rPr>
        <w:t>The purpose of these guidelines is to define the Academic Peer Support Program, which enables students</w:t>
      </w:r>
      <w:r w:rsidR="00785BA9" w:rsidRPr="00786911">
        <w:rPr>
          <w:rFonts w:ascii="Times New Roman" w:hAnsi="Times New Roman" w:cs="Times New Roman"/>
          <w:sz w:val="28"/>
          <w:szCs w:val="28"/>
        </w:rPr>
        <w:t>,</w:t>
      </w:r>
      <w:r w:rsidRPr="00786911">
        <w:rPr>
          <w:rFonts w:ascii="Times New Roman" w:hAnsi="Times New Roman" w:cs="Times New Roman"/>
          <w:sz w:val="28"/>
          <w:szCs w:val="28"/>
        </w:rPr>
        <w:t xml:space="preserve"> who are proficient in their subjects</w:t>
      </w:r>
      <w:r w:rsidR="00785BA9" w:rsidRPr="00786911">
        <w:rPr>
          <w:rFonts w:ascii="Times New Roman" w:hAnsi="Times New Roman" w:cs="Times New Roman"/>
          <w:sz w:val="28"/>
          <w:szCs w:val="28"/>
        </w:rPr>
        <w:t>,</w:t>
      </w:r>
      <w:r w:rsidRPr="00786911">
        <w:rPr>
          <w:rFonts w:ascii="Times New Roman" w:hAnsi="Times New Roman" w:cs="Times New Roman"/>
          <w:sz w:val="28"/>
          <w:szCs w:val="28"/>
        </w:rPr>
        <w:t xml:space="preserve"> to provide academic support to their peers, and to outline its operation within Izmir University of Economics. The Academic Peer Support Program is a voluntary program created to support students in their courses and contribute to their academic development. There is no fee for participation in the program.</w:t>
      </w:r>
    </w:p>
    <w:p w14:paraId="18C44C66" w14:textId="45B77C20" w:rsidR="004F03A4" w:rsidRPr="00786911" w:rsidRDefault="001D01B7" w:rsidP="004F03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11">
        <w:rPr>
          <w:rFonts w:ascii="Times New Roman" w:hAnsi="Times New Roman" w:cs="Times New Roman"/>
          <w:b/>
          <w:sz w:val="28"/>
          <w:szCs w:val="28"/>
        </w:rPr>
        <w:t>Scope</w:t>
      </w:r>
    </w:p>
    <w:p w14:paraId="35A7719A" w14:textId="6F024372" w:rsidR="001D01B7" w:rsidRPr="00786911" w:rsidRDefault="001D01B7" w:rsidP="001D01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911">
        <w:rPr>
          <w:rFonts w:ascii="Times New Roman" w:hAnsi="Times New Roman" w:cs="Times New Roman"/>
          <w:sz w:val="28"/>
          <w:szCs w:val="28"/>
        </w:rPr>
        <w:t xml:space="preserve">These guidelines cover the documents, workflows, and processes included in the academic peer </w:t>
      </w:r>
      <w:r w:rsidR="00EA31B6" w:rsidRPr="00786911">
        <w:rPr>
          <w:rFonts w:ascii="Times New Roman" w:hAnsi="Times New Roman" w:cs="Times New Roman"/>
          <w:sz w:val="28"/>
          <w:szCs w:val="28"/>
        </w:rPr>
        <w:t>support</w:t>
      </w:r>
      <w:r w:rsidRPr="00786911">
        <w:rPr>
          <w:rFonts w:ascii="Times New Roman" w:hAnsi="Times New Roman" w:cs="Times New Roman"/>
          <w:sz w:val="28"/>
          <w:szCs w:val="28"/>
        </w:rPr>
        <w:t xml:space="preserve"> </w:t>
      </w:r>
      <w:r w:rsidR="00EA31B6" w:rsidRPr="00786911">
        <w:rPr>
          <w:rFonts w:ascii="Times New Roman" w:hAnsi="Times New Roman" w:cs="Times New Roman"/>
          <w:sz w:val="28"/>
          <w:szCs w:val="28"/>
        </w:rPr>
        <w:t>program</w:t>
      </w:r>
      <w:r w:rsidRPr="00786911">
        <w:rPr>
          <w:rFonts w:ascii="Times New Roman" w:hAnsi="Times New Roman" w:cs="Times New Roman"/>
          <w:sz w:val="28"/>
          <w:szCs w:val="28"/>
        </w:rPr>
        <w:t xml:space="preserve"> for undergraduate programs at Izmir University of Economics.</w:t>
      </w:r>
    </w:p>
    <w:p w14:paraId="3DB3AF02" w14:textId="3C8EC5AD" w:rsidR="004F03A4" w:rsidRPr="00786911" w:rsidRDefault="004F03A4" w:rsidP="004F0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4DC448" w14:textId="4519E6F4" w:rsidR="004F03A4" w:rsidRPr="00786911" w:rsidRDefault="001D01B7" w:rsidP="004F03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11">
        <w:rPr>
          <w:rFonts w:ascii="Times New Roman" w:hAnsi="Times New Roman" w:cs="Times New Roman"/>
          <w:b/>
          <w:sz w:val="28"/>
          <w:szCs w:val="28"/>
        </w:rPr>
        <w:t>Definitions</w:t>
      </w:r>
    </w:p>
    <w:p w14:paraId="73A20763" w14:textId="34994B82" w:rsidR="00EA31B6" w:rsidRPr="00786911" w:rsidRDefault="00EA31B6" w:rsidP="00EA31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University: Izmir University of Economics</w:t>
      </w:r>
    </w:p>
    <w:p w14:paraId="19935887" w14:textId="4F7C7173" w:rsidR="004F03A4" w:rsidRPr="00786911" w:rsidRDefault="00EA31B6" w:rsidP="004F0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911">
        <w:rPr>
          <w:rFonts w:ascii="Times New Roman" w:hAnsi="Times New Roman" w:cs="Times New Roman"/>
          <w:sz w:val="28"/>
          <w:szCs w:val="28"/>
        </w:rPr>
        <w:t xml:space="preserve">Academic Peer: </w:t>
      </w:r>
      <w:r w:rsidR="007A3A2C" w:rsidRPr="00786911">
        <w:rPr>
          <w:rFonts w:ascii="Times New Roman" w:hAnsi="Times New Roman" w:cs="Times New Roman"/>
          <w:sz w:val="28"/>
          <w:szCs w:val="28"/>
        </w:rPr>
        <w:t>S</w:t>
      </w:r>
      <w:r w:rsidRPr="00786911">
        <w:rPr>
          <w:rFonts w:ascii="Times New Roman" w:hAnsi="Times New Roman" w:cs="Times New Roman"/>
          <w:sz w:val="28"/>
          <w:szCs w:val="28"/>
        </w:rPr>
        <w:t>tudents providing and receiving academic support.</w:t>
      </w:r>
    </w:p>
    <w:p w14:paraId="07384A71" w14:textId="2EE6F55E" w:rsidR="005E15F0" w:rsidRPr="00786911" w:rsidRDefault="00CB4CD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Peer Tutor</w:t>
      </w:r>
      <w:r w:rsidR="004F03A4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Students who wish to support their peers academically.</w:t>
      </w:r>
      <w:r w:rsidR="004F03A4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6E3710D" w14:textId="303D7C60" w:rsidR="004F03A4" w:rsidRPr="00786911" w:rsidRDefault="00DA7E7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Part-Time Working Student (PTWS): </w:t>
      </w:r>
      <w:r w:rsidR="007B5C46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title earned by </w:t>
      </w:r>
      <w:r w:rsidR="007B5C46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peer tutors who </w:t>
      </w: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meet the criteria.</w:t>
      </w:r>
    </w:p>
    <w:p w14:paraId="76790DB8" w14:textId="7F968FB6" w:rsidR="003F2E36" w:rsidRPr="00786911" w:rsidRDefault="00E21069" w:rsidP="00E2106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PTWS are granted meal rights for the days they teach as long as they continue to work.</w:t>
      </w:r>
    </w:p>
    <w:p w14:paraId="448EC9B4" w14:textId="2EC8F3F6" w:rsidR="009D3A88" w:rsidRPr="00786911" w:rsidRDefault="006E0420" w:rsidP="006E042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911">
        <w:rPr>
          <w:rFonts w:ascii="Times New Roman" w:hAnsi="Times New Roman" w:cs="Times New Roman"/>
          <w:bCs/>
          <w:sz w:val="28"/>
          <w:szCs w:val="28"/>
        </w:rPr>
        <w:t>The University covers the “work accident and occupational disease” insurance premium.</w:t>
      </w:r>
    </w:p>
    <w:p w14:paraId="77518481" w14:textId="2D4A483A" w:rsidR="003F2E36" w:rsidRPr="00786911" w:rsidRDefault="00892807" w:rsidP="0089280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PTWS are paid according to their attendance records.</w:t>
      </w:r>
    </w:p>
    <w:p w14:paraId="73926543" w14:textId="3DD9E018" w:rsidR="00D55472" w:rsidRPr="00786911" w:rsidRDefault="008329F5" w:rsidP="00D554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Tutee</w:t>
      </w:r>
      <w:r w:rsidR="00D55472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Students who wish to receive academic support from their peers.</w:t>
      </w:r>
    </w:p>
    <w:p w14:paraId="1E41C55C" w14:textId="69E958A0" w:rsidR="00242DB9" w:rsidRPr="00786911" w:rsidRDefault="0002690D" w:rsidP="00242DB9">
      <w:pPr>
        <w:rPr>
          <w:rFonts w:ascii="Times New Roman" w:hAnsi="Times New Roman" w:cs="Times New Roman"/>
          <w:b/>
          <w:sz w:val="28"/>
          <w:szCs w:val="28"/>
        </w:rPr>
      </w:pPr>
      <w:r w:rsidRPr="00786911">
        <w:rPr>
          <w:rFonts w:ascii="Times New Roman" w:hAnsi="Times New Roman" w:cs="Times New Roman"/>
          <w:b/>
          <w:sz w:val="28"/>
          <w:szCs w:val="28"/>
        </w:rPr>
        <w:t>Units</w:t>
      </w:r>
    </w:p>
    <w:p w14:paraId="642E329B" w14:textId="729A36E1" w:rsidR="00242DB9" w:rsidRPr="00786911" w:rsidRDefault="00525E65" w:rsidP="00242D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Dean</w:t>
      </w:r>
      <w:r w:rsidR="0002690D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of </w:t>
      </w:r>
      <w:r w:rsidR="0002690D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Student</w:t>
      </w: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 Office: </w:t>
      </w:r>
      <w:r w:rsidR="006E65B6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Dean of Students Office </w:t>
      </w: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ensures students' adaptation to university life and enhances their quality of life by supporting their personal, </w:t>
      </w: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cultural, social, and professional development, collaborating with academic and administrative units to solve their problems.</w:t>
      </w:r>
    </w:p>
    <w:p w14:paraId="021B162B" w14:textId="1C5C5F90" w:rsidR="00242DB9" w:rsidRPr="00786911" w:rsidRDefault="008467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Student Guidance and Support Center </w:t>
      </w:r>
      <w:r w:rsidR="00525E65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(SG</w:t>
      </w: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</w:t>
      </w: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="00525E65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): A </w:t>
      </w:r>
      <w:r w:rsidR="00B21799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center </w:t>
      </w:r>
      <w:r w:rsidR="00525E65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affiliated with </w:t>
      </w:r>
      <w:r w:rsidR="00B21799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Dean of Students Office </w:t>
      </w:r>
      <w:r w:rsidR="00525E65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that supports students with their academic, school, and campus-related problems and conducts data analysis. It runs the Academic Peer Support Program.</w:t>
      </w:r>
    </w:p>
    <w:p w14:paraId="2F3C3DF1" w14:textId="5E4B8299" w:rsidR="00242DB9" w:rsidRPr="00786911" w:rsidRDefault="008F67C2" w:rsidP="00242DB9">
      <w:pPr>
        <w:pStyle w:val="Default"/>
        <w:rPr>
          <w:rFonts w:eastAsiaTheme="minorHAnsi"/>
          <w:b/>
          <w:color w:val="auto"/>
          <w:kern w:val="2"/>
          <w:sz w:val="28"/>
          <w:szCs w:val="28"/>
          <w14:ligatures w14:val="standardContextual"/>
        </w:rPr>
      </w:pPr>
      <w:r w:rsidRPr="00786911">
        <w:rPr>
          <w:rFonts w:eastAsiaTheme="minorHAnsi"/>
          <w:b/>
          <w:color w:val="auto"/>
          <w:kern w:val="2"/>
          <w:sz w:val="28"/>
          <w:szCs w:val="28"/>
          <w14:ligatures w14:val="standardContextual"/>
        </w:rPr>
        <w:t>Liability</w:t>
      </w:r>
    </w:p>
    <w:p w14:paraId="61B9C80B" w14:textId="03AFB0E7" w:rsidR="00242DB9" w:rsidRPr="00786911" w:rsidRDefault="00525E65" w:rsidP="00525E6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6911">
        <w:rPr>
          <w:rFonts w:ascii="Times New Roman" w:hAnsi="Times New Roman" w:cs="Times New Roman"/>
          <w:sz w:val="28"/>
          <w:szCs w:val="28"/>
          <w:shd w:val="clear" w:color="auto" w:fill="FFFFFF"/>
        </w:rPr>
        <w:t>The IUE</w:t>
      </w:r>
      <w:r w:rsidR="008F67C2" w:rsidRPr="00786911">
        <w:t xml:space="preserve"> </w:t>
      </w:r>
      <w:r w:rsidR="008F67C2" w:rsidRPr="00786911">
        <w:rPr>
          <w:rFonts w:ascii="Times New Roman" w:hAnsi="Times New Roman" w:cs="Times New Roman"/>
          <w:sz w:val="28"/>
          <w:szCs w:val="28"/>
          <w:shd w:val="clear" w:color="auto" w:fill="FFFFFF"/>
        </w:rPr>
        <w:t>Dean of Students Office</w:t>
      </w:r>
      <w:r w:rsidRPr="007869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24F" w:rsidRPr="00786911">
        <w:rPr>
          <w:rFonts w:ascii="Times New Roman" w:hAnsi="Times New Roman" w:cs="Times New Roman"/>
          <w:sz w:val="28"/>
          <w:szCs w:val="28"/>
          <w:shd w:val="clear" w:color="auto" w:fill="FFFFFF"/>
        </w:rPr>
        <w:t>liable</w:t>
      </w:r>
      <w:r w:rsidRPr="007869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for implementing these guidelines.</w:t>
      </w:r>
    </w:p>
    <w:p w14:paraId="71FB35DD" w14:textId="77777777" w:rsidR="00242DB9" w:rsidRPr="00786911" w:rsidRDefault="00242DB9" w:rsidP="00242D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48AD3C8" w14:textId="006F6814" w:rsidR="00242DB9" w:rsidRPr="00786911" w:rsidRDefault="003A70C7" w:rsidP="003A70C7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6911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263019" w:rsidRPr="00786911">
        <w:rPr>
          <w:rFonts w:ascii="Times New Roman" w:hAnsi="Times New Roman" w:cs="Times New Roman"/>
          <w:b/>
          <w:sz w:val="28"/>
          <w:szCs w:val="28"/>
        </w:rPr>
        <w:t>TUTEE</w:t>
      </w:r>
    </w:p>
    <w:p w14:paraId="07DB6609" w14:textId="262513A3" w:rsidR="005E15F0" w:rsidRPr="00786911" w:rsidRDefault="00895999" w:rsidP="008959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 tutee identifies the courses they need help with.</w:t>
      </w:r>
    </w:p>
    <w:p w14:paraId="44E79FB2" w14:textId="7E6669A7" w:rsidR="005E15F0" w:rsidRPr="00786911" w:rsidRDefault="007F7D49" w:rsidP="007F7D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 tutee fills out and submits the “Tutee Application Form” to the Dean of Students Office.</w:t>
      </w:r>
    </w:p>
    <w:p w14:paraId="662B76BD" w14:textId="1A7DED68" w:rsidR="005E15F0" w:rsidRPr="00786911" w:rsidRDefault="006F7004" w:rsidP="007944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Once</w:t>
      </w:r>
      <w:r w:rsidR="007944F1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the SG</w:t>
      </w:r>
      <w:r w:rsidR="007944F1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</w:t>
      </w:r>
      <w:r w:rsidR="007944F1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U finds a peer </w:t>
      </w:r>
      <w:r w:rsidR="008E699E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tutor</w:t>
      </w:r>
      <w:r w:rsidR="007944F1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who can </w:t>
      </w:r>
      <w:r w:rsidR="008E699E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teach</w:t>
      </w:r>
      <w:r w:rsidR="007944F1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the relevant course, the student</w:t>
      </w: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 are paired</w:t>
      </w:r>
      <w:r w:rsidR="007944F1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215721E" w14:textId="3793EA3F" w:rsidR="005E15F0" w:rsidRPr="00786911" w:rsidRDefault="007944F1" w:rsidP="007944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 SG</w:t>
      </w:r>
      <w:r w:rsidR="00DB6AE8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</w:t>
      </w: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U </w:t>
      </w:r>
      <w:r w:rsidR="00DB6AE8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finds </w:t>
      </w: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 class</w:t>
      </w:r>
      <w:r w:rsidR="00DB6AE8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room</w:t>
      </w: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day, and time </w:t>
      </w:r>
      <w:r w:rsidR="00A107CB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suitabl</w:t>
      </w:r>
      <w:r w:rsidR="00A107CB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e </w:t>
      </w: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to </w:t>
      </w:r>
      <w:r w:rsidR="00A107CB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both </w:t>
      </w: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the </w:t>
      </w:r>
      <w:r w:rsidR="00BC5FFB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tutor and </w:t>
      </w:r>
      <w:r w:rsidR="00A107CB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 tutee</w:t>
      </w: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and the courses begin.</w:t>
      </w:r>
    </w:p>
    <w:p w14:paraId="740A4444" w14:textId="408E47EE" w:rsidR="003A70C7" w:rsidRPr="00786911" w:rsidRDefault="007944F1" w:rsidP="007944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Peer support is prioritized based on application capacity from the first to the last application.</w:t>
      </w:r>
    </w:p>
    <w:p w14:paraId="41E8B468" w14:textId="787CCFD9" w:rsidR="00525E65" w:rsidRPr="00786911" w:rsidRDefault="00525E65" w:rsidP="00E93394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At the end of each course, evaluation and satisfaction surveys are conducted </w:t>
      </w:r>
      <w:r w:rsidR="008F3833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</w:t>
      </w: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the </w:t>
      </w:r>
      <w:r w:rsidR="008F3833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tutors and tutees</w:t>
      </w: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AE2C51D" w14:textId="77777777" w:rsidR="003A70C7" w:rsidRPr="00786911" w:rsidRDefault="003A70C7" w:rsidP="004558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EED9E1E" w14:textId="7F8EE4CE" w:rsidR="00A85FD8" w:rsidRPr="00786911" w:rsidRDefault="003A70C7" w:rsidP="00A85FD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69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2) </w:t>
      </w:r>
      <w:r w:rsidR="004D5C30" w:rsidRPr="007869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TUTOR</w:t>
      </w:r>
    </w:p>
    <w:p w14:paraId="41F27530" w14:textId="56E4E86D" w:rsidR="003A70C7" w:rsidRPr="00786911" w:rsidRDefault="00242DB9" w:rsidP="00242DB9">
      <w:pPr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</w:t>
      </w:r>
      <w:r w:rsidRPr="007869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4C6B" w:rsidRPr="007869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Tutors are students who are competent to teach peer students by meeting the </w:t>
      </w:r>
      <w:bookmarkStart w:id="0" w:name="_GoBack"/>
      <w:bookmarkEnd w:id="0"/>
      <w:r w:rsidR="00ED4C6B" w:rsidRPr="007869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application requirements. </w:t>
      </w:r>
      <w:r w:rsidR="001349FC" w:rsidRPr="00786911">
        <w:rPr>
          <w:rFonts w:ascii="Times New Roman" w:hAnsi="Times New Roman" w:cs="Times New Roman"/>
          <w:bCs/>
          <w:sz w:val="28"/>
          <w:szCs w:val="28"/>
        </w:rPr>
        <w:t>Students (tutors) providing academic support within the program are appointed as part-time working students.</w:t>
      </w:r>
    </w:p>
    <w:p w14:paraId="10AF24C5" w14:textId="748D6C8E" w:rsidR="003A70C7" w:rsidRPr="00786911" w:rsidRDefault="00087DAE" w:rsidP="00242DB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Tutoring requirements</w:t>
      </w:r>
      <w:r w:rsidR="003A70C7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1BAFB2B0" w14:textId="3519197A" w:rsidR="003A70C7" w:rsidRPr="00786911" w:rsidRDefault="00087DAE" w:rsidP="00087D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Not having received any disciplinary </w:t>
      </w:r>
      <w:r w:rsidR="00127DD1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penalty </w:t>
      </w: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and </w:t>
      </w:r>
      <w:r w:rsidR="00127DD1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being involved in a</w:t>
      </w: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disciplinary inv</w:t>
      </w:r>
      <w:r w:rsidR="00127DD1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estigation, </w:t>
      </w:r>
    </w:p>
    <w:p w14:paraId="614BC71D" w14:textId="2E0B9541" w:rsidR="003A70C7" w:rsidRPr="00786911" w:rsidRDefault="00D24AB8" w:rsidP="00D24A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Studying within the normal duration of education period,</w:t>
      </w:r>
    </w:p>
    <w:p w14:paraId="3F94D349" w14:textId="247ACD84" w:rsidR="003A70C7" w:rsidRPr="00786911" w:rsidRDefault="003564A2" w:rsidP="00D24A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</w:t>
      </w:r>
      <w:r w:rsidR="00D24AB8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av</w:t>
      </w: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ing</w:t>
      </w:r>
      <w:r w:rsidR="00D24AB8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 minimum GPA of 2.75 </w:t>
      </w: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for u</w:t>
      </w: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ndergraduate/graduate students </w:t>
      </w:r>
      <w:r w:rsidR="00D24AB8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 hav</w:t>
      </w: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ing</w:t>
      </w:r>
      <w:r w:rsidR="00D24AB8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passed the courses they will </w:t>
      </w:r>
      <w:r w:rsidR="00B57697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tutor</w:t>
      </w:r>
      <w:r w:rsidR="00D24AB8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with at least a BB average</w:t>
      </w: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14:paraId="63BC5D28" w14:textId="3B28AEA3" w:rsidR="003A70C7" w:rsidRPr="00786911" w:rsidRDefault="005E6CF0" w:rsidP="00FA72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A</w:t>
      </w:r>
      <w:r w:rsidR="00FA728A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ttend</w:t>
      </w: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ing</w:t>
      </w:r>
      <w:r w:rsidR="00FA728A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 short training session</w:t>
      </w:r>
      <w:r w:rsidR="00B57697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which</w:t>
      </w:r>
      <w:r w:rsidR="00FA728A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7697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covers teaching techniques and program information</w:t>
      </w:r>
      <w:r w:rsidR="00B57697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A728A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before </w:t>
      </w:r>
      <w:r w:rsidR="00B57697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tutoring.</w:t>
      </w:r>
      <w:r w:rsidR="00FA728A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C2467F8" w14:textId="4C989F3E" w:rsidR="000D1866" w:rsidRPr="00786911" w:rsidRDefault="00FA728A" w:rsidP="00FA728A">
      <w:pPr>
        <w:pStyle w:val="Default"/>
        <w:numPr>
          <w:ilvl w:val="0"/>
          <w:numId w:val="9"/>
        </w:numPr>
        <w:rPr>
          <w:bCs/>
          <w:sz w:val="28"/>
          <w:szCs w:val="28"/>
        </w:rPr>
      </w:pPr>
      <w:r w:rsidRPr="00786911">
        <w:rPr>
          <w:bCs/>
          <w:sz w:val="28"/>
          <w:szCs w:val="28"/>
        </w:rPr>
        <w:t xml:space="preserve">The working time for </w:t>
      </w:r>
      <w:r w:rsidR="002E15A7" w:rsidRPr="00786911">
        <w:rPr>
          <w:bCs/>
          <w:sz w:val="28"/>
          <w:szCs w:val="28"/>
        </w:rPr>
        <w:t>tutors</w:t>
      </w:r>
      <w:r w:rsidRPr="00786911">
        <w:rPr>
          <w:bCs/>
          <w:sz w:val="28"/>
          <w:szCs w:val="28"/>
        </w:rPr>
        <w:t xml:space="preserve"> is a maximum of 15</w:t>
      </w:r>
      <w:r w:rsidR="00607DBD" w:rsidRPr="00786911">
        <w:rPr>
          <w:bCs/>
          <w:sz w:val="28"/>
          <w:szCs w:val="28"/>
        </w:rPr>
        <w:t xml:space="preserve"> (fifteen)</w:t>
      </w:r>
      <w:r w:rsidRPr="00786911">
        <w:rPr>
          <w:bCs/>
          <w:sz w:val="28"/>
          <w:szCs w:val="28"/>
        </w:rPr>
        <w:t xml:space="preserve"> hours per week and a total of 60 </w:t>
      </w:r>
      <w:r w:rsidR="00607DBD" w:rsidRPr="00786911">
        <w:rPr>
          <w:bCs/>
          <w:sz w:val="28"/>
          <w:szCs w:val="28"/>
        </w:rPr>
        <w:t xml:space="preserve">(sixty) </w:t>
      </w:r>
      <w:r w:rsidRPr="00786911">
        <w:rPr>
          <w:bCs/>
          <w:sz w:val="28"/>
          <w:szCs w:val="28"/>
        </w:rPr>
        <w:t>hours per month.</w:t>
      </w:r>
    </w:p>
    <w:p w14:paraId="0EC4F5EF" w14:textId="14258BB0" w:rsidR="000D1866" w:rsidRPr="00786911" w:rsidRDefault="00E20A3E" w:rsidP="0028106B">
      <w:pPr>
        <w:pStyle w:val="Default"/>
        <w:numPr>
          <w:ilvl w:val="0"/>
          <w:numId w:val="9"/>
        </w:numPr>
        <w:rPr>
          <w:bCs/>
          <w:sz w:val="28"/>
          <w:szCs w:val="28"/>
        </w:rPr>
      </w:pPr>
      <w:r w:rsidRPr="00786911">
        <w:rPr>
          <w:bCs/>
          <w:sz w:val="28"/>
          <w:szCs w:val="28"/>
        </w:rPr>
        <w:t xml:space="preserve">The distribution of working hours over the days of the week and the start and end times are determined by the </w:t>
      </w:r>
      <w:r w:rsidR="0028106B" w:rsidRPr="00786911">
        <w:rPr>
          <w:bCs/>
          <w:sz w:val="28"/>
          <w:szCs w:val="28"/>
        </w:rPr>
        <w:t>SGSU</w:t>
      </w:r>
      <w:r w:rsidR="0028106B" w:rsidRPr="00786911">
        <w:rPr>
          <w:bCs/>
          <w:sz w:val="28"/>
          <w:szCs w:val="28"/>
        </w:rPr>
        <w:t>.</w:t>
      </w:r>
      <w:r w:rsidRPr="00786911">
        <w:rPr>
          <w:bCs/>
          <w:sz w:val="28"/>
          <w:szCs w:val="28"/>
        </w:rPr>
        <w:t xml:space="preserve"> The prepared </w:t>
      </w:r>
      <w:r w:rsidR="0028106B" w:rsidRPr="00786911">
        <w:rPr>
          <w:bCs/>
          <w:sz w:val="28"/>
          <w:szCs w:val="28"/>
        </w:rPr>
        <w:t>schedule</w:t>
      </w:r>
      <w:r w:rsidRPr="00786911">
        <w:rPr>
          <w:bCs/>
          <w:sz w:val="28"/>
          <w:szCs w:val="28"/>
        </w:rPr>
        <w:t xml:space="preserve"> is communicated to the </w:t>
      </w:r>
      <w:r w:rsidR="0017274A" w:rsidRPr="00786911">
        <w:rPr>
          <w:bCs/>
          <w:sz w:val="28"/>
          <w:szCs w:val="28"/>
        </w:rPr>
        <w:t>tutor (</w:t>
      </w:r>
      <w:r w:rsidRPr="00786911">
        <w:rPr>
          <w:bCs/>
          <w:sz w:val="28"/>
          <w:szCs w:val="28"/>
        </w:rPr>
        <w:t>part-time working stu</w:t>
      </w:r>
      <w:r w:rsidR="0017274A" w:rsidRPr="00786911">
        <w:rPr>
          <w:bCs/>
          <w:sz w:val="28"/>
          <w:szCs w:val="28"/>
        </w:rPr>
        <w:t xml:space="preserve">dent) </w:t>
      </w:r>
      <w:r w:rsidRPr="00786911">
        <w:rPr>
          <w:bCs/>
          <w:sz w:val="28"/>
          <w:szCs w:val="28"/>
        </w:rPr>
        <w:t xml:space="preserve">and the </w:t>
      </w:r>
      <w:r w:rsidR="0017274A" w:rsidRPr="00786911">
        <w:rPr>
          <w:bCs/>
          <w:sz w:val="28"/>
          <w:szCs w:val="28"/>
        </w:rPr>
        <w:t>tutee</w:t>
      </w:r>
      <w:r w:rsidRPr="00786911">
        <w:rPr>
          <w:bCs/>
          <w:sz w:val="28"/>
          <w:szCs w:val="28"/>
        </w:rPr>
        <w:t xml:space="preserve">. If necessary, the </w:t>
      </w:r>
      <w:r w:rsidR="0017274A" w:rsidRPr="00786911">
        <w:rPr>
          <w:bCs/>
          <w:sz w:val="28"/>
          <w:szCs w:val="28"/>
        </w:rPr>
        <w:t>tutor</w:t>
      </w:r>
      <w:r w:rsidRPr="00786911">
        <w:rPr>
          <w:bCs/>
          <w:sz w:val="28"/>
          <w:szCs w:val="28"/>
        </w:rPr>
        <w:t xml:space="preserve"> can change the appointment/work</w:t>
      </w:r>
      <w:r w:rsidR="0017274A" w:rsidRPr="00786911">
        <w:rPr>
          <w:bCs/>
          <w:sz w:val="28"/>
          <w:szCs w:val="28"/>
        </w:rPr>
        <w:t>ing</w:t>
      </w:r>
      <w:r w:rsidRPr="00786911">
        <w:rPr>
          <w:bCs/>
          <w:sz w:val="28"/>
          <w:szCs w:val="28"/>
        </w:rPr>
        <w:t xml:space="preserve"> hours. The SG</w:t>
      </w:r>
      <w:r w:rsidR="009B7E7C" w:rsidRPr="00786911">
        <w:rPr>
          <w:bCs/>
          <w:sz w:val="28"/>
          <w:szCs w:val="28"/>
        </w:rPr>
        <w:t>S</w:t>
      </w:r>
      <w:r w:rsidRPr="00786911">
        <w:rPr>
          <w:bCs/>
          <w:sz w:val="28"/>
          <w:szCs w:val="28"/>
        </w:rPr>
        <w:t xml:space="preserve">U monitors the attendance and follow-up of the </w:t>
      </w:r>
      <w:r w:rsidR="009B7E7C" w:rsidRPr="00786911">
        <w:rPr>
          <w:bCs/>
          <w:sz w:val="28"/>
          <w:szCs w:val="28"/>
        </w:rPr>
        <w:t>tutor and the tutee</w:t>
      </w:r>
      <w:r w:rsidRPr="00786911">
        <w:rPr>
          <w:bCs/>
          <w:sz w:val="28"/>
          <w:szCs w:val="28"/>
        </w:rPr>
        <w:t>.</w:t>
      </w:r>
      <w:r w:rsidR="0028106B" w:rsidRPr="00786911">
        <w:t xml:space="preserve"> </w:t>
      </w:r>
    </w:p>
    <w:p w14:paraId="179F9824" w14:textId="5670E093" w:rsidR="00D601B5" w:rsidRPr="00786911" w:rsidRDefault="00D601B5" w:rsidP="00567C9B">
      <w:pPr>
        <w:pStyle w:val="Default"/>
        <w:numPr>
          <w:ilvl w:val="0"/>
          <w:numId w:val="9"/>
        </w:numPr>
        <w:rPr>
          <w:sz w:val="28"/>
          <w:szCs w:val="28"/>
          <w:shd w:val="clear" w:color="auto" w:fill="FFFFFF"/>
        </w:rPr>
      </w:pPr>
      <w:r w:rsidRPr="00786911">
        <w:rPr>
          <w:sz w:val="28"/>
          <w:szCs w:val="28"/>
          <w:shd w:val="clear" w:color="auto" w:fill="FFFFFF"/>
        </w:rPr>
        <w:t>The tutor</w:t>
      </w:r>
      <w:r w:rsidR="00567C9B" w:rsidRPr="00786911">
        <w:rPr>
          <w:sz w:val="28"/>
          <w:szCs w:val="28"/>
          <w:shd w:val="clear" w:color="auto" w:fill="FFFFFF"/>
        </w:rPr>
        <w:t>,</w:t>
      </w:r>
      <w:r w:rsidRPr="00786911">
        <w:rPr>
          <w:sz w:val="28"/>
          <w:szCs w:val="28"/>
          <w:shd w:val="clear" w:color="auto" w:fill="FFFFFF"/>
        </w:rPr>
        <w:t xml:space="preserve"> </w:t>
      </w:r>
      <w:r w:rsidR="00567C9B" w:rsidRPr="00786911">
        <w:rPr>
          <w:sz w:val="28"/>
          <w:szCs w:val="28"/>
          <w:shd w:val="clear" w:color="auto" w:fill="FFFFFF"/>
        </w:rPr>
        <w:t xml:space="preserve">meeting the application requirements, </w:t>
      </w:r>
      <w:r w:rsidRPr="00786911">
        <w:rPr>
          <w:sz w:val="28"/>
          <w:szCs w:val="28"/>
          <w:shd w:val="clear" w:color="auto" w:fill="FFFFFF"/>
        </w:rPr>
        <w:t>fills out and submits the “Tutor Application Form” to the Dean of Students Office.</w:t>
      </w:r>
    </w:p>
    <w:p w14:paraId="0597B429" w14:textId="159BAD3C" w:rsidR="000D1866" w:rsidRPr="00786911" w:rsidRDefault="00E20A3E" w:rsidP="00567C9B">
      <w:pPr>
        <w:pStyle w:val="Default"/>
        <w:numPr>
          <w:ilvl w:val="0"/>
          <w:numId w:val="9"/>
        </w:numPr>
        <w:rPr>
          <w:bCs/>
          <w:sz w:val="28"/>
          <w:szCs w:val="28"/>
        </w:rPr>
      </w:pPr>
      <w:r w:rsidRPr="00786911">
        <w:rPr>
          <w:bCs/>
          <w:sz w:val="28"/>
          <w:szCs w:val="28"/>
        </w:rPr>
        <w:t>Applicants are referred to the relevant department head by the</w:t>
      </w:r>
      <w:r w:rsidR="00567C9B" w:rsidRPr="00786911">
        <w:rPr>
          <w:bCs/>
          <w:sz w:val="28"/>
          <w:szCs w:val="28"/>
        </w:rPr>
        <w:t xml:space="preserve"> Dean of Students Office</w:t>
      </w:r>
      <w:r w:rsidRPr="00786911">
        <w:rPr>
          <w:bCs/>
          <w:sz w:val="28"/>
          <w:szCs w:val="28"/>
        </w:rPr>
        <w:t>.</w:t>
      </w:r>
    </w:p>
    <w:p w14:paraId="692E2BD2" w14:textId="40406333" w:rsidR="000D1866" w:rsidRPr="00786911" w:rsidRDefault="00214586" w:rsidP="00214586">
      <w:pPr>
        <w:pStyle w:val="Default"/>
        <w:numPr>
          <w:ilvl w:val="0"/>
          <w:numId w:val="9"/>
        </w:numPr>
        <w:rPr>
          <w:bCs/>
          <w:sz w:val="28"/>
          <w:szCs w:val="28"/>
        </w:rPr>
      </w:pPr>
      <w:r w:rsidRPr="00786911">
        <w:rPr>
          <w:bCs/>
          <w:sz w:val="28"/>
          <w:szCs w:val="28"/>
        </w:rPr>
        <w:t xml:space="preserve">Approval is obtained from the course instructor and advisor for students wishing to provide peer </w:t>
      </w:r>
      <w:r w:rsidR="002C3308" w:rsidRPr="00786911">
        <w:rPr>
          <w:bCs/>
          <w:sz w:val="28"/>
          <w:szCs w:val="28"/>
        </w:rPr>
        <w:t>support</w:t>
      </w:r>
      <w:r w:rsidRPr="00786911">
        <w:rPr>
          <w:bCs/>
          <w:sz w:val="28"/>
          <w:szCs w:val="28"/>
        </w:rPr>
        <w:t>.</w:t>
      </w:r>
    </w:p>
    <w:p w14:paraId="4422880A" w14:textId="2D30ED84" w:rsidR="003A70C7" w:rsidRPr="00786911" w:rsidRDefault="00214586" w:rsidP="00214586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If the </w:t>
      </w:r>
      <w:r w:rsidR="003E4FD3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requirements</w:t>
      </w: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are met and deemed appropriate, the student is selected as a Part-Time Working Student</w:t>
      </w:r>
      <w:r w:rsidR="003E4FD3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(tutor)</w:t>
      </w: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7212180" w14:textId="2B303B97" w:rsidR="007973B6" w:rsidRPr="00786911" w:rsidRDefault="007973B6" w:rsidP="007973B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Once the SGSU finds a peer tutee who wants to take the relevant course, the students are paired.</w:t>
      </w:r>
    </w:p>
    <w:p w14:paraId="3F280D3A" w14:textId="0CCE44D1" w:rsidR="004E4E76" w:rsidRPr="00786911" w:rsidRDefault="004E4E76" w:rsidP="004E4E76">
      <w:pPr>
        <w:pStyle w:val="ListParagraph"/>
        <w:numPr>
          <w:ilvl w:val="0"/>
          <w:numId w:val="9"/>
        </w:numPr>
        <w:ind w:left="426" w:hanging="20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 SGSU finds the classroom, day, and time suitable to both the tutor and     the tutee, and the courses begin.</w:t>
      </w:r>
    </w:p>
    <w:p w14:paraId="09C07C36" w14:textId="41B8F5B4" w:rsidR="000D1866" w:rsidRPr="00786911" w:rsidRDefault="0009178B" w:rsidP="004E32F4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ind w:left="567" w:hanging="34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At the end of each course, evaluation and satisfaction surveys are conducted to the tutors and tutees</w:t>
      </w:r>
      <w:r w:rsidR="00AF4361" w:rsidRPr="0078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63CA849" w14:textId="11C1FB28" w:rsidR="00AF4361" w:rsidRPr="00786911" w:rsidRDefault="00AF4361" w:rsidP="00AF4361">
      <w:pPr>
        <w:pStyle w:val="Default"/>
        <w:numPr>
          <w:ilvl w:val="0"/>
          <w:numId w:val="9"/>
        </w:numPr>
        <w:ind w:left="567"/>
        <w:rPr>
          <w:sz w:val="28"/>
          <w:szCs w:val="28"/>
          <w:shd w:val="clear" w:color="auto" w:fill="FFFFFF"/>
        </w:rPr>
      </w:pPr>
      <w:r w:rsidRPr="00786911">
        <w:rPr>
          <w:sz w:val="28"/>
          <w:szCs w:val="28"/>
          <w:shd w:val="clear" w:color="auto" w:fill="FFFFFF"/>
        </w:rPr>
        <w:t>Tutors cannot engage in actions that would damage the reputation, dignity, or duty of the unit they work for.</w:t>
      </w:r>
    </w:p>
    <w:p w14:paraId="5375681F" w14:textId="4E52D357" w:rsidR="00AF4361" w:rsidRPr="00786911" w:rsidRDefault="00AF4361" w:rsidP="00392778">
      <w:pPr>
        <w:pStyle w:val="Default"/>
        <w:numPr>
          <w:ilvl w:val="0"/>
          <w:numId w:val="9"/>
        </w:numPr>
        <w:ind w:left="567"/>
        <w:rPr>
          <w:sz w:val="28"/>
          <w:szCs w:val="28"/>
          <w:shd w:val="clear" w:color="auto" w:fill="FFFFFF"/>
        </w:rPr>
      </w:pPr>
      <w:r w:rsidRPr="00786911">
        <w:rPr>
          <w:sz w:val="28"/>
          <w:szCs w:val="28"/>
          <w:shd w:val="clear" w:color="auto" w:fill="FFFFFF"/>
        </w:rPr>
        <w:t xml:space="preserve">Tutors </w:t>
      </w:r>
      <w:r w:rsidRPr="00786911">
        <w:rPr>
          <w:sz w:val="28"/>
          <w:szCs w:val="28"/>
          <w:shd w:val="clear" w:color="auto" w:fill="FFFFFF"/>
        </w:rPr>
        <w:t>must adhere to the principle of confidentiality during the interaction process and must sign a commitment to protect all kinds of information related to the student.</w:t>
      </w:r>
      <w:r w:rsidRPr="00786911">
        <w:rPr>
          <w:sz w:val="28"/>
          <w:szCs w:val="28"/>
          <w:shd w:val="clear" w:color="auto" w:fill="FFFFFF"/>
        </w:rPr>
        <w:br/>
      </w:r>
    </w:p>
    <w:p w14:paraId="5BA71254" w14:textId="7CAC0FA4" w:rsidR="0045586A" w:rsidRPr="00786911" w:rsidRDefault="0045586A" w:rsidP="00392778">
      <w:pPr>
        <w:pStyle w:val="Default"/>
        <w:ind w:left="567"/>
        <w:rPr>
          <w:sz w:val="28"/>
          <w:szCs w:val="28"/>
          <w:shd w:val="clear" w:color="auto" w:fill="FFFFFF"/>
        </w:rPr>
      </w:pPr>
    </w:p>
    <w:p w14:paraId="6843BD42" w14:textId="77777777" w:rsidR="000D1866" w:rsidRPr="00786911" w:rsidRDefault="000D1866" w:rsidP="000D1866">
      <w:pPr>
        <w:pStyle w:val="ListParagraph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4ACF238" w14:textId="77777777" w:rsidR="00AF4361" w:rsidRPr="00786911" w:rsidRDefault="00AF4361">
      <w:pPr>
        <w:pStyle w:val="Default"/>
        <w:rPr>
          <w:sz w:val="28"/>
          <w:szCs w:val="28"/>
          <w:shd w:val="clear" w:color="auto" w:fill="FFFFFF"/>
        </w:rPr>
      </w:pPr>
    </w:p>
    <w:sectPr w:rsidR="00AF4361" w:rsidRPr="00786911" w:rsidSect="005A10BE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7DA7"/>
    <w:multiLevelType w:val="hybridMultilevel"/>
    <w:tmpl w:val="78C24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F0D18"/>
    <w:multiLevelType w:val="hybridMultilevel"/>
    <w:tmpl w:val="EB940B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306FC"/>
    <w:multiLevelType w:val="hybridMultilevel"/>
    <w:tmpl w:val="CDAE3920"/>
    <w:lvl w:ilvl="0" w:tplc="166EC7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7B58B0"/>
    <w:multiLevelType w:val="hybridMultilevel"/>
    <w:tmpl w:val="3EB293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C3AAF"/>
    <w:multiLevelType w:val="hybridMultilevel"/>
    <w:tmpl w:val="4F223642"/>
    <w:lvl w:ilvl="0" w:tplc="5F0CCEE2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40A99"/>
    <w:multiLevelType w:val="hybridMultilevel"/>
    <w:tmpl w:val="638C78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509BF"/>
    <w:multiLevelType w:val="hybridMultilevel"/>
    <w:tmpl w:val="C936D63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D6CC7"/>
    <w:multiLevelType w:val="hybridMultilevel"/>
    <w:tmpl w:val="C1F0C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F0"/>
    <w:rsid w:val="00021E74"/>
    <w:rsid w:val="0002690D"/>
    <w:rsid w:val="00087DAE"/>
    <w:rsid w:val="0009178B"/>
    <w:rsid w:val="000C3117"/>
    <w:rsid w:val="000D1866"/>
    <w:rsid w:val="00127DD1"/>
    <w:rsid w:val="001349FC"/>
    <w:rsid w:val="00147D71"/>
    <w:rsid w:val="0017274A"/>
    <w:rsid w:val="001D01B7"/>
    <w:rsid w:val="001E16C0"/>
    <w:rsid w:val="00214586"/>
    <w:rsid w:val="002148D1"/>
    <w:rsid w:val="00234F4A"/>
    <w:rsid w:val="00242DB9"/>
    <w:rsid w:val="00261C55"/>
    <w:rsid w:val="00263019"/>
    <w:rsid w:val="0028106B"/>
    <w:rsid w:val="002C3308"/>
    <w:rsid w:val="002E15A7"/>
    <w:rsid w:val="003564A2"/>
    <w:rsid w:val="00392778"/>
    <w:rsid w:val="003A1E8A"/>
    <w:rsid w:val="003A70C7"/>
    <w:rsid w:val="003C4D49"/>
    <w:rsid w:val="003D6FD0"/>
    <w:rsid w:val="003E4FD3"/>
    <w:rsid w:val="003F2E36"/>
    <w:rsid w:val="0045586A"/>
    <w:rsid w:val="004562A8"/>
    <w:rsid w:val="0047187D"/>
    <w:rsid w:val="004D5C30"/>
    <w:rsid w:val="004E32F4"/>
    <w:rsid w:val="004E4E76"/>
    <w:rsid w:val="004F03A4"/>
    <w:rsid w:val="005147FB"/>
    <w:rsid w:val="00525E65"/>
    <w:rsid w:val="00567C9B"/>
    <w:rsid w:val="005A10BE"/>
    <w:rsid w:val="005E15F0"/>
    <w:rsid w:val="005E6CF0"/>
    <w:rsid w:val="00607DBD"/>
    <w:rsid w:val="00621B21"/>
    <w:rsid w:val="00625776"/>
    <w:rsid w:val="006A524F"/>
    <w:rsid w:val="006E0420"/>
    <w:rsid w:val="006E65B6"/>
    <w:rsid w:val="006F7004"/>
    <w:rsid w:val="00740A14"/>
    <w:rsid w:val="00785BA9"/>
    <w:rsid w:val="00786911"/>
    <w:rsid w:val="007944F1"/>
    <w:rsid w:val="007973B6"/>
    <w:rsid w:val="007A2962"/>
    <w:rsid w:val="007A3A2C"/>
    <w:rsid w:val="007B5C46"/>
    <w:rsid w:val="007B6E83"/>
    <w:rsid w:val="007F7D49"/>
    <w:rsid w:val="008329F5"/>
    <w:rsid w:val="00846791"/>
    <w:rsid w:val="0086771C"/>
    <w:rsid w:val="00892807"/>
    <w:rsid w:val="00895999"/>
    <w:rsid w:val="008E699E"/>
    <w:rsid w:val="008E7C73"/>
    <w:rsid w:val="008F3833"/>
    <w:rsid w:val="008F67C2"/>
    <w:rsid w:val="00972107"/>
    <w:rsid w:val="00981B4A"/>
    <w:rsid w:val="009B7E7C"/>
    <w:rsid w:val="009D3A88"/>
    <w:rsid w:val="00A107CB"/>
    <w:rsid w:val="00A85FD8"/>
    <w:rsid w:val="00AB0E4F"/>
    <w:rsid w:val="00AF4361"/>
    <w:rsid w:val="00B21799"/>
    <w:rsid w:val="00B57697"/>
    <w:rsid w:val="00BC5FFB"/>
    <w:rsid w:val="00C23B80"/>
    <w:rsid w:val="00CB4CD4"/>
    <w:rsid w:val="00D24AB8"/>
    <w:rsid w:val="00D55472"/>
    <w:rsid w:val="00D601B5"/>
    <w:rsid w:val="00D92252"/>
    <w:rsid w:val="00DA69E2"/>
    <w:rsid w:val="00DA7E70"/>
    <w:rsid w:val="00DB6AE8"/>
    <w:rsid w:val="00DF5DB4"/>
    <w:rsid w:val="00DF6E4C"/>
    <w:rsid w:val="00E20A3E"/>
    <w:rsid w:val="00E21069"/>
    <w:rsid w:val="00E96760"/>
    <w:rsid w:val="00EA31B6"/>
    <w:rsid w:val="00ED4C6B"/>
    <w:rsid w:val="00EE4D0D"/>
    <w:rsid w:val="00FA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1A87C1"/>
  <w15:chartTrackingRefBased/>
  <w15:docId w15:val="{60508E13-46FC-46B2-9ACE-BD9F7022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1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5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5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5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5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5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5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5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5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5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5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5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5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5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5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5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5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5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5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5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15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5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5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5F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A70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699</Words>
  <Characters>3989</Characters>
  <Application>Microsoft Office Word</Application>
  <DocSecurity>2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Aslihan Bal</vt:lpstr>
      <vt:lpstr>Aslihan Bal</vt:lpstr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Aslihan Bal</dc:title>
  <dc:subject/>
  <dc:creator>Aslihan Bal</dc:creator>
  <cp:keywords>Aslihan Bal</cp:keywords>
  <dc:description/>
  <cp:lastModifiedBy>Nihan Gray</cp:lastModifiedBy>
  <cp:revision>16</cp:revision>
  <cp:lastPrinted>2024-04-01T12:08:00Z</cp:lastPrinted>
  <dcterms:created xsi:type="dcterms:W3CDTF">2024-08-07T11:53:00Z</dcterms:created>
  <dcterms:modified xsi:type="dcterms:W3CDTF">2024-08-08T10:24:00Z</dcterms:modified>
</cp:coreProperties>
</file>